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B7531D">
        <w:rPr>
          <w:rFonts w:ascii="Times New Roman" w:hAnsi="Times New Roman"/>
          <w:b/>
          <w:bCs/>
          <w:sz w:val="28"/>
          <w:szCs w:val="28"/>
          <w:lang w:val="uk-UA"/>
        </w:rPr>
        <w:t>Мартинюк Т.Ю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Мартинюк Тетяни Юріївни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(16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запасу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 xml:space="preserve">Мартинюк Тетяні Юріївні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орієнтовною площею 0,6000</w:t>
      </w:r>
      <w:r w:rsidR="00B7531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B7531D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bookmarkStart w:id="0" w:name="_GoBack"/>
      <w:bookmarkEnd w:id="0"/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248C4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54A8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8E36FE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7531D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2021-10-28T08:12:00Z</cp:lastPrinted>
  <dcterms:created xsi:type="dcterms:W3CDTF">2021-10-28T08:01:00Z</dcterms:created>
  <dcterms:modified xsi:type="dcterms:W3CDTF">2021-10-28T08:13:00Z</dcterms:modified>
</cp:coreProperties>
</file>